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it-IT"/>
        </w:rPr>
        <w:t>Riassunto e sequenze di CHICHIBIO E LA GRU</w:t>
      </w:r>
    </w:p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it-IT"/>
        </w:rPr>
        <w:t>Di G. Boccaccio</w:t>
      </w:r>
    </w:p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it-IT"/>
        </w:rPr>
        <w:t>1) Suddividi il brano in sequenze</w:t>
      </w:r>
    </w:p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it-IT"/>
        </w:rPr>
        <w:t>2) Trova sul dizionario i termini difficili e scrivili sul testo (ad esempio con una matita)</w:t>
      </w:r>
    </w:p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it-IT"/>
        </w:rPr>
        <w:t>3) Sottolinea le parti più importanti, trascura eventuali parti descrittive qualora non funzionali al testo</w:t>
      </w:r>
    </w:p>
    <w:p w:rsidR="00920466" w:rsidRPr="00920466" w:rsidRDefault="00920466" w:rsidP="00920466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9204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it-IT"/>
        </w:rPr>
        <w:t>4) Riscrivi, con parole tue, il testo con un periodare semplice, ma utilizzando termini appropriati ed uno stile sempre in terza persona: non utilizzare il discorso diretto nel riassunto, a meno che, fra virgolette, non riporti un passo fondamentale (vedi alla fine del riassunto esemplificativo).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060"/>
        <w:gridCol w:w="4070"/>
        <w:gridCol w:w="3724"/>
      </w:tblGrid>
      <w:tr w:rsidR="00920466" w:rsidRPr="00920466" w:rsidTr="00920466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Sequenze</w:t>
            </w:r>
          </w:p>
        </w:tc>
        <w:tc>
          <w:tcPr>
            <w:tcW w:w="4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Testo originale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Riassunto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 xml:space="preserve">Presentazione di Corrado </w:t>
            </w:r>
            <w:proofErr w:type="spellStart"/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Gianfigliazzi</w:t>
            </w:r>
            <w:proofErr w:type="spellEnd"/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Gianfigliazzi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sì come ciascuna di voi e udito e veduto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puote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avere, sempre della nostra città è stato nobile cittadino, liberale e magnifico, e vita cavalleresca tenendo, continuamente in cani e in uccelli s'è dilettato, le sue opere maggiori al presente lasciando stare.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Corrado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Gianfigliazzi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 era un nobile fiorentino che amava molto la caccia.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La cattura della gru</w:t>
            </w:r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Il quale con un suo falcone avendo un dì presso a Peretola una gru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ammazata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trovandola grassa e giovane, quella mandò ad un suo buon cuoco, il quale era chiamato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ed era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viniziano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e sì gli mandò dicendo che a cena l'arrostisse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governassela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(=l'arrostisse per la cena) bene.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Egli, presso Peretola, con il suo falcone, aveva ucciso una gru bella e grassa, che inviò al suo cuoco veneziano,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, per arrostirla. A cena aveva invitati ed il volatile avrebbe costituito una pietanza prelibata.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 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Brunetta vuole una coscia della gru</w:t>
            </w:r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acconcia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=prepara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) la gru, la mise a fuoco e con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sollicitudine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a cuocerla cominciò. La quale essendo 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lastRenderedPageBreak/>
              <w:t xml:space="preserve">già presso che cotta grandissimo odor venendone, avvenne che una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feminetta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=ragazza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)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lang w:eastAsia="it-IT"/>
              </w:rPr>
              <w:t> 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 della contrada, la qual Brunetta era chiamata e di cui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era forte innamorato, entrò nella cucina; e sentendo l'odor della gru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veggendola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=guardandola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), pregò caramente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che ne le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=gliene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) desse una coscia.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 aveva preparato ed informato la gru che, quasi cotta, emanava un ottimo odore, Brunetta, </w:t>
            </w: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>della quale il cuoco era pazzamente innamorato, entrò nella cucina e chiese una coscia della gru.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lastRenderedPageBreak/>
              <w:t>Brunetta ottiene la deliziosa coscia</w:t>
            </w:r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le rispose cantando e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- "Voi non l’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avrì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=non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l'avrai) da mi, donna Brunetta, voi non l’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avrì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da mi".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Di che donna Brunetta essendo un poco turbata, gli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In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fè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di Dio, se tu non la mi dai, tu non avrai mai da me cosa che ti piaccia; - e in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brieve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le parole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furon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molte. Alla fine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per non crucciar la sua donna, spiccata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=presa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staccata) l'una delle cosce alla gru, gliele diede.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, anche se a malincuore, cedette alla richiesta della ragazza.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 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 xml:space="preserve"> porta in tavola la gru senza una coscia.</w:t>
            </w:r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Essendo poi davanti 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e ad alcun suo forestiere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=invitato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) messa la gru senza coscia,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maravigliandosene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fece chiamare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domandollo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=gli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chiese) che fosse divenuta l'altra coscia della gru (=dov’era finita l’altra coscia della gru). Al quale il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vinizian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bugiardo subitamente rispose: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Signor mio, le gru non hanno se non una coscia e una 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lastRenderedPageBreak/>
              <w:t>gamba.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allora turbato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Come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diavol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non hanno che una coscia e una gamba? Non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vid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'io mai più gru che questa?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=che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per caso vuoi che non abbia visto altre gru oltre questa?)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seguitò: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- Egli è, messer, com'io vi dico; e quando vi piaccia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=quando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volete), io il vi farò veder né vivi.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per amor dei forestieri che seco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=con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sé a tavola) aveva, non volle dietro alle parole andare, ma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- Poi che tu dì (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=dici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) di farmelo vedere né vivi, cosa che io mai più non vidi né udii dir che fosse, e io il voglio veder domattina e sarò contento; ma io ti giuro in sul corpo di Cristo, che, se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altramenti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sarà, io ti farò conciare in maniera che tu con tuo danno ti ricorderai, sempre che tu ci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viverai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del nome mio.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>Quella sera, a cena, il cuoco serve la gru senza una coscia suscitando l’ira di Corrado.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Il cuoco cerca di spiegare che le gru hanno solo una zampa perché sono trampolieri e, volendo, potrebbe dimostrarlo osservando gli uccelli riposare sull’acqua.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Corrado, in preda all’ira, pretende che l’indomani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 gli faccia vedere, </w:t>
            </w: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>dal vivo, se le gru, realmente hanno una sola zampa: in caso contrario si pentirà amaramente della propria sfrontatezza.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 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lastRenderedPageBreak/>
              <w:t xml:space="preserve">L’ansia di </w:t>
            </w:r>
            <w:proofErr w:type="spellStart"/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Finite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adunque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per quella sera le parole, la mattina seguente come il giorno apparve,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a cui non era per lo dormire l'ira cessata, tutto ancor gonfiato si levò e comandò che i cavalli gli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fosser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menati; e fatto montar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sopra un ronzino, verso una fiumana, alla riva della quale sempre soleva in sul far del dì vedersi delle gru, nel menò dicendo: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Tosto vedremo chi avrà 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lastRenderedPageBreak/>
              <w:t>iersera mentito, o tu o io.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veggendo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che ancora durava l'ira di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e che far gli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convenia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pruova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della sua bugia, non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sappiendo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come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poterlasi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fare, cavalcava appresso 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con la maggior paura del mondo, e volentieri, se potuto avesse, si sarebbe fuggito; ma non potendo, ora innanzi e ora addietro e da lato si riguardava, e ciò che vedeva credeva che gru fossero che stessero in due piedi.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 xml:space="preserve">All’alba Corrado, ancora arrabbiato, e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, spaventatissimo, si recano presso una fiumara ove, solitamente, potevano essere avvistate parecchie gru e,</w:t>
            </w:r>
          </w:p>
        </w:tc>
      </w:tr>
      <w:tr w:rsidR="00920466" w:rsidRPr="00920466" w:rsidTr="00920466">
        <w:tc>
          <w:tcPr>
            <w:tcW w:w="2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FF0000"/>
                <w:sz w:val="28"/>
                <w:szCs w:val="28"/>
                <w:shd w:val="clear" w:color="auto" w:fill="FFFFFF"/>
                <w:lang w:eastAsia="it-IT"/>
              </w:rPr>
              <w:lastRenderedPageBreak/>
              <w:t>La simpatica conclusione</w:t>
            </w:r>
          </w:p>
        </w:tc>
        <w:tc>
          <w:tcPr>
            <w:tcW w:w="4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Ma già vicini al fiume pervenuti, gli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venner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prima che ad alcun vedute sopra la riva di quello ben dodici gru, le quali tutte in un piè dimoravano, si come quando dormono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soglion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fare. Per che egli prestamente mostratele 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,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- Assai bene potete, messer, vedere che iersera vi dissi il vero, che le gru non hanno se non una coscia e un piè, se voi riguardate a quelle che colà stanno.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vedendole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Aspettati, che io ti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mosterrò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che elle n'hanno due; - e fattosi alquanto più a quelle vicino gridò: - Ho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ho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; - per lo qual grido le gru, mandato l'altro piè giù, tutte dopo alquanti passi cominciarono a fuggire.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Laonde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rivolto 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>- Che ti par, ghiottone? Parti ch'elle n'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abbian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due?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quasi sbigottito, non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sappiendo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egli stesso donde si 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lastRenderedPageBreak/>
              <w:t>venisse, rispose: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Messer sì, ma voi non gridaste - ho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ho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- a quella di iersera; ché se così gridato aveste, ella avrebbe così l'altra coscia e l'altro piè fuor mandata, come hanno fatto queste.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Currado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piacque tanto questa risposta, che tutta la sua ira si convertì in festa e riso, e disse: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-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, tu hai ragione, ben lo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dovea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fare.</w:t>
            </w: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br/>
              <w:t xml:space="preserve">Così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adunque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con la sua pronta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sollazzevol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risposta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cessò la mala ventura e </w:t>
            </w:r>
            <w:proofErr w:type="spellStart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paceficossi</w:t>
            </w:r>
            <w:proofErr w:type="spellEnd"/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 xml:space="preserve"> col suo signore.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color w:val="1F497D"/>
                <w:sz w:val="28"/>
                <w:szCs w:val="28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lastRenderedPageBreak/>
              <w:t>ben dodici gru si trovavano dormienti, su una zampa sola!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Chichibio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, piuttosto sollevato, mostra  al suo padrone i volatili, ma Corrado, emettendo un forte “Ho, ho!” le fa volar via ed esse tirano fuori l’altra zampa!</w:t>
            </w:r>
          </w:p>
          <w:p w:rsidR="00920466" w:rsidRPr="00920466" w:rsidRDefault="00920466" w:rsidP="0092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Corrado prende a  rimproverare il servo ghiottone, ma la battuta finale di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Chicibio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, sdrammatizzando la scena, risolve positivamente la delicata situazione: “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Messerì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, ma voi non gridaste - ho </w:t>
            </w:r>
            <w:proofErr w:type="spellStart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>ho</w:t>
            </w:r>
            <w:proofErr w:type="spellEnd"/>
            <w:r w:rsidRPr="00920466">
              <w:rPr>
                <w:rFonts w:ascii="Arial" w:eastAsia="Times New Roman" w:hAnsi="Arial" w:cs="Arial"/>
                <w:i/>
                <w:iCs/>
                <w:color w:val="404040"/>
                <w:sz w:val="28"/>
                <w:lang w:eastAsia="it-IT"/>
              </w:rPr>
              <w:t xml:space="preserve"> - a quella di iersera; ché se così gridato aveste, ella avrebbe così l'altra coscia e l'altro piè fuor mandata, come hanno fatto queste.”</w:t>
            </w:r>
          </w:p>
        </w:tc>
      </w:tr>
    </w:tbl>
    <w:p w:rsidR="00896CBB" w:rsidRDefault="00896CBB"/>
    <w:sectPr w:rsidR="00896CBB" w:rsidSect="00896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0466"/>
    <w:rsid w:val="000414B5"/>
    <w:rsid w:val="00896CBB"/>
    <w:rsid w:val="00920466"/>
    <w:rsid w:val="00A7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C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20466"/>
    <w:rPr>
      <w:i/>
      <w:iCs/>
    </w:rPr>
  </w:style>
  <w:style w:type="character" w:customStyle="1" w:styleId="apple-converted-space">
    <w:name w:val="apple-converted-space"/>
    <w:basedOn w:val="Carpredefinitoparagrafo"/>
    <w:rsid w:val="0092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6114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2016-02-24T07:03:00Z</dcterms:created>
  <dcterms:modified xsi:type="dcterms:W3CDTF">2016-02-24T07:03:00Z</dcterms:modified>
</cp:coreProperties>
</file>